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D322F">
        <w:rPr>
          <w:rFonts w:asciiTheme="minorHAnsi" w:hAnsiTheme="minorHAnsi"/>
          <w:b/>
          <w:sz w:val="24"/>
          <w:szCs w:val="24"/>
        </w:rPr>
        <w:t>П</w:t>
      </w:r>
      <w:r w:rsidRPr="006D322F">
        <w:rPr>
          <w:rFonts w:asciiTheme="minorHAnsi" w:hAnsiTheme="minorHAnsi"/>
          <w:b/>
          <w:sz w:val="28"/>
          <w:szCs w:val="28"/>
        </w:rPr>
        <w:t xml:space="preserve">орядок набору учасників і умови участі в проекті 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D322F">
        <w:rPr>
          <w:rFonts w:asciiTheme="minorHAnsi" w:hAnsiTheme="minorHAnsi"/>
          <w:b/>
          <w:sz w:val="28"/>
          <w:szCs w:val="28"/>
        </w:rPr>
        <w:t>«</w:t>
      </w:r>
      <w:r w:rsidRPr="006D322F">
        <w:rPr>
          <w:rFonts w:asciiTheme="minorHAnsi" w:hAnsiTheme="minorHAnsi"/>
          <w:b/>
        </w:rPr>
        <w:t>Б</w:t>
      </w:r>
      <w:r w:rsidRPr="006D322F">
        <w:rPr>
          <w:rFonts w:asciiTheme="minorHAnsi" w:hAnsiTheme="minorHAnsi"/>
          <w:b/>
          <w:sz w:val="28"/>
          <w:szCs w:val="28"/>
        </w:rPr>
        <w:t>ізнес для екології. Збільшення конкурентоспроможності українських підприємств за рахунок розвитку сучасних систем збору небезпечних відходів у Вінниці»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§1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Інформація про проект</w:t>
      </w:r>
    </w:p>
    <w:p w:rsidR="00D32E56" w:rsidRPr="006D322F" w:rsidRDefault="00D32E56" w:rsidP="00D3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Проект „Бізнес для екології. Збільшення конкурентоспроможності українських підприємств за рахунок розвитку сучасних систем збору небезпечних відходів у Вінниці» </w:t>
      </w:r>
      <w:r w:rsidR="00116BF3" w:rsidRPr="006D322F">
        <w:rPr>
          <w:rFonts w:asciiTheme="minorHAnsi" w:hAnsiTheme="minorHAnsi"/>
          <w:sz w:val="24"/>
          <w:szCs w:val="24"/>
        </w:rPr>
        <w:t>реалізується</w:t>
      </w:r>
      <w:r w:rsidRPr="006D322F">
        <w:rPr>
          <w:rFonts w:asciiTheme="minorHAnsi" w:hAnsiTheme="minorHAnsi"/>
          <w:sz w:val="24"/>
          <w:szCs w:val="24"/>
        </w:rPr>
        <w:t xml:space="preserve"> Товариством Інтеграція Європа - Сх</w:t>
      </w:r>
      <w:r w:rsidR="00116BF3" w:rsidRPr="006D322F">
        <w:rPr>
          <w:rFonts w:asciiTheme="minorHAnsi" w:hAnsiTheme="minorHAnsi"/>
          <w:sz w:val="24"/>
          <w:szCs w:val="24"/>
        </w:rPr>
        <w:t>ід</w:t>
      </w:r>
      <w:r w:rsidRPr="006D322F">
        <w:rPr>
          <w:rFonts w:asciiTheme="minorHAnsi" w:hAnsiTheme="minorHAnsi"/>
          <w:sz w:val="24"/>
          <w:szCs w:val="24"/>
        </w:rPr>
        <w:t xml:space="preserve"> у рамках програми польського співробітництва в галузі  розвитку Міністерства закордонних справ РП в 2013 р. в партнерстві з Вінницьким Регіональним Центром Інформації „Креатив”</w:t>
      </w:r>
      <w:r w:rsidR="007A722F" w:rsidRPr="006D322F">
        <w:rPr>
          <w:rFonts w:asciiTheme="minorHAnsi" w:hAnsiTheme="minorHAnsi"/>
          <w:sz w:val="24"/>
          <w:szCs w:val="24"/>
        </w:rPr>
        <w:t xml:space="preserve"> (</w:t>
      </w:r>
      <w:r w:rsidR="007A722F" w:rsidRPr="006D322F">
        <w:rPr>
          <w:rFonts w:asciiTheme="minorHAnsi" w:hAnsiTheme="minorHAnsi"/>
        </w:rPr>
        <w:t xml:space="preserve">контактна особа: </w:t>
      </w:r>
      <w:r w:rsidR="007A722F" w:rsidRPr="006D322F">
        <w:rPr>
          <w:rStyle w:val="hps"/>
          <w:rFonts w:asciiTheme="minorHAnsi" w:hAnsiTheme="minorHAnsi"/>
        </w:rPr>
        <w:t>Оксана Бондар, тел. 097-3913590</w:t>
      </w:r>
      <w:r w:rsidR="007A722F" w:rsidRPr="006D322F">
        <w:rPr>
          <w:rFonts w:asciiTheme="minorHAnsi" w:hAnsiTheme="minorHAnsi"/>
          <w:sz w:val="24"/>
          <w:szCs w:val="24"/>
        </w:rPr>
        <w:t xml:space="preserve">), </w:t>
      </w:r>
      <w:r w:rsidRPr="006D322F">
        <w:rPr>
          <w:rFonts w:asciiTheme="minorHAnsi" w:hAnsiTheme="minorHAnsi"/>
          <w:sz w:val="24"/>
          <w:szCs w:val="24"/>
        </w:rPr>
        <w:t xml:space="preserve"> а також Благодійним Фондом „Подільська Громада”</w:t>
      </w:r>
      <w:r w:rsidR="007A722F" w:rsidRPr="006D322F">
        <w:rPr>
          <w:rFonts w:asciiTheme="minorHAnsi" w:hAnsiTheme="minorHAnsi"/>
          <w:sz w:val="24"/>
          <w:szCs w:val="24"/>
        </w:rPr>
        <w:t xml:space="preserve"> </w:t>
      </w:r>
      <w:r w:rsidR="007A722F" w:rsidRPr="006D322F">
        <w:rPr>
          <w:rFonts w:asciiTheme="minorHAnsi" w:hAnsiTheme="minorHAnsi"/>
        </w:rPr>
        <w:t xml:space="preserve">(контактна особа: </w:t>
      </w:r>
      <w:r w:rsidR="007A722F" w:rsidRPr="006D322F">
        <w:rPr>
          <w:rStyle w:val="hps"/>
          <w:rFonts w:asciiTheme="minorHAnsi" w:hAnsiTheme="minorHAnsi"/>
        </w:rPr>
        <w:t>Андрій Дручинський, тел.066-7055244</w:t>
      </w:r>
      <w:r w:rsidR="007A722F" w:rsidRPr="006D322F">
        <w:rPr>
          <w:rFonts w:asciiTheme="minorHAnsi" w:hAnsiTheme="minorHAnsi"/>
        </w:rPr>
        <w:t>)</w:t>
      </w:r>
      <w:r w:rsidRPr="006D322F">
        <w:rPr>
          <w:rFonts w:asciiTheme="minorHAnsi" w:hAnsiTheme="minorHAnsi"/>
          <w:sz w:val="24"/>
          <w:szCs w:val="24"/>
        </w:rPr>
        <w:t xml:space="preserve">. </w:t>
      </w:r>
    </w:p>
    <w:p w:rsidR="006D322F" w:rsidRPr="006D322F" w:rsidRDefault="00D32E56" w:rsidP="00D3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Бюро Проекту знаходиться в місці розташування організації замовника, по вул. Генріка Сінкевича, 65, 25-002 Кельце</w:t>
      </w:r>
      <w:r w:rsidR="006D322F" w:rsidRPr="006D322F">
        <w:rPr>
          <w:rFonts w:asciiTheme="minorHAnsi" w:hAnsiTheme="minorHAnsi"/>
          <w:sz w:val="24"/>
          <w:szCs w:val="24"/>
        </w:rPr>
        <w:t>,</w:t>
      </w:r>
      <w:r w:rsidRPr="006D322F">
        <w:rPr>
          <w:rFonts w:asciiTheme="minorHAnsi" w:hAnsiTheme="minorHAnsi"/>
          <w:sz w:val="24"/>
          <w:szCs w:val="24"/>
        </w:rPr>
        <w:t xml:space="preserve"> а також у Вінниці в головному офісі організації партнера – у Вінницькому Регіональному Центрі Інформації „Креатив”, вул. 40-річчя Перемоги, 50/156 21036 Вінниця, </w:t>
      </w:r>
      <w:r w:rsidR="006D322F" w:rsidRPr="006D322F">
        <w:rPr>
          <w:rFonts w:asciiTheme="minorHAnsi" w:hAnsiTheme="minorHAnsi"/>
          <w:sz w:val="24"/>
          <w:szCs w:val="24"/>
        </w:rPr>
        <w:t>Україна.</w:t>
      </w:r>
      <w:r w:rsidRPr="006D322F">
        <w:rPr>
          <w:rFonts w:asciiTheme="minorHAnsi" w:hAnsiTheme="minorHAnsi"/>
          <w:sz w:val="24"/>
          <w:szCs w:val="24"/>
        </w:rPr>
        <w:t xml:space="preserve"> </w:t>
      </w:r>
    </w:p>
    <w:p w:rsidR="00D32E56" w:rsidRPr="006D322F" w:rsidRDefault="00D32E56" w:rsidP="00D32E5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Проект співфінансований у рамках програми польського співробітництва в галузі розвитку Міністерства закордонних справ РП в 2013 р.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§ 2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Загальні постанови</w:t>
      </w:r>
    </w:p>
    <w:p w:rsidR="00D32E56" w:rsidRPr="006D322F" w:rsidRDefault="00D32E56" w:rsidP="00D32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Це положення визначає умови участі в цьому наборі і добору учасників, а також умови участі в Проекті під назвою «Бізнес для екології. Збільшення конкурентоспроможності українських підприємств за рахунок розвитку сучасних систем збору небезпечних відходів у Вінниці» надалі „Проект”, котрий співфінансується у рамках програми польського співробітництва в галузі розвитку Міністерством закордонних справ РП в 2013р. </w:t>
      </w:r>
    </w:p>
    <w:p w:rsidR="00D32E56" w:rsidRPr="006D322F" w:rsidRDefault="00D32E56" w:rsidP="00D32E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Товариство Інтеграція Європа - Схід, надалі Організатор, прагнутиме до зарахування в участі у рамках Проекту 5 підприємств з місцем розташування головного офісу або відділенням у </w:t>
      </w:r>
      <w:r w:rsidR="004F5978" w:rsidRPr="006D322F">
        <w:rPr>
          <w:rFonts w:asciiTheme="minorHAnsi" w:hAnsiTheme="minorHAnsi"/>
          <w:sz w:val="24"/>
          <w:szCs w:val="24"/>
        </w:rPr>
        <w:t xml:space="preserve">Вінницькій </w:t>
      </w:r>
      <w:r w:rsidRPr="006D322F">
        <w:rPr>
          <w:rFonts w:asciiTheme="minorHAnsi" w:hAnsiTheme="minorHAnsi"/>
          <w:sz w:val="24"/>
          <w:szCs w:val="24"/>
        </w:rPr>
        <w:t>області, котрі займуться зб</w:t>
      </w:r>
      <w:r w:rsidR="00A00D41" w:rsidRPr="006D322F">
        <w:rPr>
          <w:rFonts w:asciiTheme="minorHAnsi" w:hAnsiTheme="minorHAnsi"/>
          <w:sz w:val="24"/>
          <w:szCs w:val="24"/>
        </w:rPr>
        <w:t>ором</w:t>
      </w:r>
      <w:r w:rsidRPr="006D322F">
        <w:rPr>
          <w:rFonts w:asciiTheme="minorHAnsi" w:hAnsiTheme="minorHAnsi"/>
          <w:sz w:val="24"/>
          <w:szCs w:val="24"/>
        </w:rPr>
        <w:t xml:space="preserve"> і переробкою відходів.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§ 3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Перелік вимог для участі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1. Учасником Проекту може бути підприємство, котре: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а)займається господарською дяльністтю і має головний офіс організації, відділення або </w:t>
      </w:r>
      <w:r w:rsidRPr="006D322F">
        <w:rPr>
          <w:rFonts w:asciiTheme="minorHAnsi" w:hAnsiTheme="minorHAnsi"/>
          <w:sz w:val="24"/>
          <w:szCs w:val="24"/>
        </w:rPr>
        <w:lastRenderedPageBreak/>
        <w:t>філію, що розташована  на території області</w:t>
      </w:r>
    </w:p>
    <w:p w:rsidR="003250EC" w:rsidRPr="006D322F" w:rsidRDefault="00D32E56" w:rsidP="003250EC">
      <w:pPr>
        <w:pStyle w:val="ab"/>
        <w:jc w:val="both"/>
        <w:rPr>
          <w:rStyle w:val="hps"/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б)заповнить формуляр учасника,  а також декларацію участі в проекті</w:t>
      </w:r>
      <w:r w:rsidR="003250EC" w:rsidRPr="006D322F">
        <w:rPr>
          <w:rFonts w:asciiTheme="minorHAnsi" w:hAnsiTheme="minorHAnsi"/>
          <w:sz w:val="24"/>
          <w:szCs w:val="24"/>
        </w:rPr>
        <w:t xml:space="preserve"> і подасть</w:t>
      </w:r>
      <w:r w:rsidRPr="006D322F">
        <w:rPr>
          <w:rFonts w:asciiTheme="minorHAnsi" w:hAnsiTheme="minorHAnsi"/>
          <w:sz w:val="24"/>
          <w:szCs w:val="24"/>
        </w:rPr>
        <w:t xml:space="preserve"> </w:t>
      </w:r>
      <w:r w:rsidR="003250EC" w:rsidRPr="006D322F">
        <w:rPr>
          <w:rStyle w:val="hps"/>
          <w:rFonts w:asciiTheme="minorHAnsi" w:hAnsiTheme="minorHAnsi"/>
          <w:sz w:val="24"/>
          <w:szCs w:val="24"/>
        </w:rPr>
        <w:t xml:space="preserve">їх до </w:t>
      </w:r>
      <w:r w:rsidR="003250EC" w:rsidRPr="006D322F">
        <w:rPr>
          <w:rFonts w:asciiTheme="minorHAnsi" w:hAnsiTheme="minorHAnsi"/>
          <w:sz w:val="24"/>
          <w:szCs w:val="24"/>
        </w:rPr>
        <w:t xml:space="preserve">офісів Організатора в Україні або надішле електронною поштою на адресу:  </w:t>
      </w:r>
      <w:hyperlink r:id="rId7" w:history="1">
        <w:r w:rsidR="003250EC" w:rsidRPr="006D322F">
          <w:rPr>
            <w:rStyle w:val="ac"/>
            <w:rFonts w:asciiTheme="minorHAnsi" w:hAnsiTheme="minorHAnsi"/>
            <w:sz w:val="24"/>
            <w:szCs w:val="24"/>
          </w:rPr>
          <w:t>kreativ.vinnitsa@gmail.com</w:t>
        </w:r>
      </w:hyperlink>
      <w:r w:rsidR="003250EC" w:rsidRPr="006D322F">
        <w:rPr>
          <w:rFonts w:asciiTheme="minorHAnsi" w:hAnsiTheme="minorHAnsi"/>
          <w:sz w:val="24"/>
          <w:szCs w:val="24"/>
        </w:rPr>
        <w:t xml:space="preserve"> до 18 травня 2013р.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в)відрядить працівників для участі в практичних заняттях, а також екологічних Форумах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 xml:space="preserve">§ 4 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Критерії відбору учасників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1. Процес відбору розпочнеться 27 березня</w:t>
      </w:r>
      <w:r w:rsidR="00974611" w:rsidRPr="006D322F">
        <w:rPr>
          <w:rFonts w:asciiTheme="minorHAnsi" w:hAnsiTheme="minorHAnsi"/>
          <w:sz w:val="24"/>
          <w:szCs w:val="24"/>
        </w:rPr>
        <w:t xml:space="preserve"> i</w:t>
      </w:r>
      <w:r w:rsidRPr="006D322F">
        <w:rPr>
          <w:rFonts w:asciiTheme="minorHAnsi" w:hAnsiTheme="minorHAnsi"/>
          <w:sz w:val="24"/>
          <w:szCs w:val="24"/>
        </w:rPr>
        <w:t xml:space="preserve"> </w:t>
      </w:r>
      <w:r w:rsidR="00974611" w:rsidRPr="006D322F">
        <w:rPr>
          <w:rFonts w:asciiTheme="minorHAnsi" w:hAnsiTheme="minorHAnsi"/>
          <w:sz w:val="24"/>
          <w:szCs w:val="24"/>
        </w:rPr>
        <w:t xml:space="preserve">буде тривати дo 18 травня </w:t>
      </w:r>
      <w:r w:rsidRPr="006D322F">
        <w:rPr>
          <w:rFonts w:asciiTheme="minorHAnsi" w:hAnsiTheme="minorHAnsi"/>
          <w:sz w:val="24"/>
          <w:szCs w:val="24"/>
        </w:rPr>
        <w:t xml:space="preserve">2013 року.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2. Організацію процесу набору, а також залучення компаній для участі в Проекті ведуть координатори з Вінниці.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3. Способи інформування про набір учасників:  </w:t>
      </w:r>
      <w:bookmarkStart w:id="0" w:name="_GoBack"/>
      <w:bookmarkEnd w:id="0"/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- оголошення в засобах масової інформації,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- рекламні листівки,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- повідомленні на сайтах Організатора та партнерів. </w:t>
      </w:r>
    </w:p>
    <w:p w:rsidR="00D32E56" w:rsidRPr="006D322F" w:rsidRDefault="00D32E56" w:rsidP="00D32E5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4. Документація про набір учасників буде доступна в фірмах партнерів Проекту:  Вінницькому Регіональному  Центрі Інформації „Креатив”</w:t>
      </w:r>
      <w:r w:rsidR="00CA39A0" w:rsidRPr="006D322F">
        <w:rPr>
          <w:rFonts w:asciiTheme="minorHAnsi" w:hAnsiTheme="minorHAnsi"/>
          <w:sz w:val="24"/>
          <w:szCs w:val="24"/>
        </w:rPr>
        <w:t>,</w:t>
      </w:r>
      <w:r w:rsidRPr="006D322F">
        <w:rPr>
          <w:rFonts w:asciiTheme="minorHAnsi" w:hAnsiTheme="minorHAnsi"/>
          <w:sz w:val="24"/>
          <w:szCs w:val="24"/>
        </w:rPr>
        <w:t xml:space="preserve"> а також Благодійному Фонді „Подільс</w:t>
      </w:r>
      <w:r w:rsidR="00CA39A0" w:rsidRPr="006D322F">
        <w:rPr>
          <w:rFonts w:asciiTheme="minorHAnsi" w:hAnsiTheme="minorHAnsi"/>
          <w:sz w:val="24"/>
          <w:szCs w:val="24"/>
        </w:rPr>
        <w:t>ь</w:t>
      </w:r>
      <w:r w:rsidRPr="006D322F">
        <w:rPr>
          <w:rFonts w:asciiTheme="minorHAnsi" w:hAnsiTheme="minorHAnsi"/>
          <w:sz w:val="24"/>
          <w:szCs w:val="24"/>
        </w:rPr>
        <w:t xml:space="preserve">ка Громада”.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5. Підприємства зацікавлені участю в Проекті є зобов'язані доставити документацію для участі, котра включає в себе заявку учасника, декларацію участі, а також ксерокопію запису у відповідном</w:t>
      </w:r>
      <w:r w:rsidR="004F5978" w:rsidRPr="006D322F">
        <w:rPr>
          <w:rFonts w:asciiTheme="minorHAnsi" w:hAnsiTheme="minorHAnsi"/>
          <w:sz w:val="24"/>
          <w:szCs w:val="24"/>
        </w:rPr>
        <w:t>у реєстрі</w:t>
      </w:r>
      <w:r w:rsidRPr="006D322F">
        <w:rPr>
          <w:rFonts w:asciiTheme="minorHAnsi" w:hAnsiTheme="minorHAnsi"/>
          <w:sz w:val="24"/>
          <w:szCs w:val="24"/>
        </w:rPr>
        <w:t xml:space="preserve"> підприємств.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6.При не повній комплектації всіх вище зазначених документів, що вимагаються цим регламентом, кандидат не буде допущений до процесу відбору учасників.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§ 5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Права і обов'язки підприємства, котре приймає участь в Проекті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1. Підприємство, котре приймає участь в Проекті має право: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а)відрядити працівників підприємства на практики, семінари організовувані в рамах Проекту,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б)одержувати на свою вимогу інформацію про хід діяльності Проекту і успішність делегованих осіб.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2. Підприємство, котре приймає участь в Проекті зобов’язане: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а)відрядити працівніка/ників включно з годинами роботи, на практики, форуми, згідно з §3,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б) відвести в ОфісПроекту необхідні документи необхідні для участі, заповнені і підписані згідно з вимогами участі в Проекті.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lastRenderedPageBreak/>
        <w:t>§ 6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Права і обов'язки учасника Проекту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1. Учасник Проекту має право: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а) брати участь в практиках, семінарах, а також студійних візитах у місці рекомендованому Організатором,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б) одержувати посвідчення, передбачене в Проекті, особливо: матеріали з практик, харчування під час практик, Форумів а також студійних візитів, проживання (стосується лише закордонних поїздок, передбачених в Проекті), іменний сертифікат участі в Проекті.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2. Учасник навчальної практики зобов'язаний: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а) брати участь в практичних заняттях, екологічних Форумах, а також студійних візитах,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б) підтверджувати свою присутність підписом на карті обліку присутності.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sz w:val="24"/>
          <w:szCs w:val="24"/>
        </w:rPr>
      </w:pP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§ 7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D322F">
        <w:rPr>
          <w:rFonts w:asciiTheme="minorHAnsi" w:hAnsiTheme="minorHAnsi"/>
          <w:b/>
          <w:sz w:val="24"/>
          <w:szCs w:val="24"/>
        </w:rPr>
        <w:t>Кінцеві рішення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1. Ця умова є документом, що зобов'язує у рамах Проекту.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2. У справах не зазаначених у цьому Положенні приймає рішення Координатор Проекту.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>3. Умова публічно представляється через розміщення його в Офісі Проекту, а також на сайтах Організатора і Партнерів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4. Положення набирає дійсності з днем його схвалення Координатором Проекту. 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Додатки до Положення: </w:t>
      </w:r>
    </w:p>
    <w:p w:rsidR="00D32E56" w:rsidRPr="006D322F" w:rsidRDefault="00D32E56" w:rsidP="00D32E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Заявка учасника– додаток №1. </w:t>
      </w:r>
    </w:p>
    <w:p w:rsidR="00D32E56" w:rsidRPr="006D322F" w:rsidRDefault="00D32E56" w:rsidP="00D32E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6D322F">
        <w:rPr>
          <w:rFonts w:asciiTheme="minorHAnsi" w:hAnsiTheme="minorHAnsi"/>
          <w:sz w:val="24"/>
          <w:szCs w:val="24"/>
        </w:rPr>
        <w:t xml:space="preserve">Декларація участі в Проекті – додаток №2. </w:t>
      </w:r>
    </w:p>
    <w:p w:rsidR="00D32E56" w:rsidRPr="006D322F" w:rsidRDefault="00D32E56" w:rsidP="00D32E5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BA3269" w:rsidRPr="006D322F" w:rsidRDefault="00BA3269" w:rsidP="00D32E56"/>
    <w:sectPr w:rsidR="00BA3269" w:rsidRPr="006D322F" w:rsidSect="004B7F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23" w:rsidRDefault="00FF3523" w:rsidP="00511C71">
      <w:pPr>
        <w:spacing w:after="0" w:line="240" w:lineRule="auto"/>
      </w:pPr>
      <w:r>
        <w:separator/>
      </w:r>
    </w:p>
  </w:endnote>
  <w:endnote w:type="continuationSeparator" w:id="1">
    <w:p w:rsidR="00FF3523" w:rsidRDefault="00FF3523" w:rsidP="0051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5" w:rsidRPr="006C78AC" w:rsidRDefault="00473865" w:rsidP="00473865">
    <w:pPr>
      <w:pBdr>
        <w:bottom w:val="single" w:sz="4" w:space="1" w:color="auto"/>
      </w:pBdr>
      <w:spacing w:after="0" w:line="240" w:lineRule="auto"/>
      <w:ind w:left="142"/>
      <w:jc w:val="center"/>
      <w:rPr>
        <w:rFonts w:ascii="Tahoma" w:hAnsi="Tahoma" w:cs="Tahoma"/>
        <w:bCs/>
        <w:iCs/>
        <w:sz w:val="21"/>
        <w:szCs w:val="21"/>
      </w:rPr>
    </w:pPr>
  </w:p>
  <w:p w:rsidR="00473865" w:rsidRPr="006C78AC" w:rsidRDefault="00490421" w:rsidP="00473865">
    <w:pPr>
      <w:spacing w:after="0" w:line="240" w:lineRule="auto"/>
      <w:ind w:left="142"/>
      <w:jc w:val="center"/>
      <w:rPr>
        <w:rFonts w:ascii="Tahoma" w:hAnsi="Tahoma" w:cs="Tahoma"/>
        <w:bCs/>
        <w:i/>
        <w:iCs/>
        <w:sz w:val="20"/>
        <w:szCs w:val="21"/>
      </w:rPr>
    </w:pPr>
    <w:r w:rsidRPr="00490421">
      <w:rPr>
        <w:rFonts w:ascii="Tahoma" w:hAnsi="Tahoma" w:cs="Tahoma"/>
        <w:bCs/>
        <w:i/>
        <w:iCs/>
        <w:sz w:val="20"/>
        <w:szCs w:val="21"/>
      </w:rPr>
      <w:t>Проект фінансується програмою польського співробітництва з розвитку Міністерства закордонни</w:t>
    </w:r>
    <w:r w:rsidR="00FE6691">
      <w:rPr>
        <w:rFonts w:ascii="Tahoma" w:hAnsi="Tahoma" w:cs="Tahoma"/>
        <w:bCs/>
        <w:i/>
        <w:iCs/>
        <w:sz w:val="20"/>
        <w:szCs w:val="21"/>
      </w:rPr>
      <w:t>х справ Республіки Польща у 201</w:t>
    </w:r>
    <w:r w:rsidR="00FE6691" w:rsidRPr="00FE6691">
      <w:rPr>
        <w:rFonts w:ascii="Tahoma" w:hAnsi="Tahoma" w:cs="Tahoma"/>
        <w:bCs/>
        <w:i/>
        <w:iCs/>
        <w:sz w:val="20"/>
        <w:szCs w:val="21"/>
      </w:rPr>
      <w:t>3</w:t>
    </w:r>
    <w:r w:rsidRPr="00490421">
      <w:rPr>
        <w:rFonts w:ascii="Tahoma" w:hAnsi="Tahoma" w:cs="Tahoma"/>
        <w:bCs/>
        <w:i/>
        <w:iCs/>
        <w:sz w:val="20"/>
        <w:szCs w:val="21"/>
      </w:rPr>
      <w:t xml:space="preserve"> 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23" w:rsidRDefault="00FF3523" w:rsidP="00511C71">
      <w:pPr>
        <w:spacing w:after="0" w:line="240" w:lineRule="auto"/>
      </w:pPr>
      <w:r>
        <w:separator/>
      </w:r>
    </w:p>
  </w:footnote>
  <w:footnote w:type="continuationSeparator" w:id="1">
    <w:p w:rsidR="00FF3523" w:rsidRDefault="00FF3523" w:rsidP="0051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5" w:rsidRDefault="00C309BA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  <w:r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2105560</wp:posOffset>
          </wp:positionH>
          <wp:positionV relativeFrom="paragraph">
            <wp:posOffset>-104775</wp:posOffset>
          </wp:positionV>
          <wp:extent cx="1645920" cy="76009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7F42">
      <w:rPr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4700170</wp:posOffset>
          </wp:positionH>
          <wp:positionV relativeFrom="paragraph">
            <wp:posOffset>-84455</wp:posOffset>
          </wp:positionV>
          <wp:extent cx="819785" cy="8083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24"/>
        <w:szCs w:val="24"/>
        <w:lang w:val="ru-RU" w:eastAsia="ru-RU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95350</wp:posOffset>
          </wp:positionH>
          <wp:positionV relativeFrom="paragraph">
            <wp:posOffset>-73660</wp:posOffset>
          </wp:positionV>
          <wp:extent cx="1395095" cy="725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473865" w:rsidRDefault="00473865" w:rsidP="00473865">
    <w:pPr>
      <w:spacing w:after="0" w:line="240" w:lineRule="auto"/>
      <w:jc w:val="center"/>
      <w:rPr>
        <w:rFonts w:ascii="Times New Roman" w:hAnsi="Times New Roman"/>
        <w:bCs/>
        <w:iCs/>
        <w:sz w:val="24"/>
        <w:szCs w:val="24"/>
      </w:rPr>
    </w:pPr>
  </w:p>
  <w:p w:rsidR="00C309BA" w:rsidRPr="00C309BA" w:rsidRDefault="00C309BA" w:rsidP="00C309BA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Cs/>
        <w:i/>
        <w:iCs/>
        <w:szCs w:val="24"/>
      </w:rPr>
    </w:pPr>
    <w:r w:rsidRPr="00C309BA">
      <w:rPr>
        <w:rFonts w:ascii="Tahoma" w:hAnsi="Tahoma" w:cs="Tahoma"/>
        <w:bCs/>
        <w:i/>
        <w:iCs/>
        <w:szCs w:val="24"/>
      </w:rPr>
      <w:t>Бізнес для екології.</w:t>
    </w:r>
  </w:p>
  <w:p w:rsidR="00C309BA" w:rsidRPr="00FE6691" w:rsidRDefault="00C309BA" w:rsidP="00C309BA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Cs/>
        <w:i/>
        <w:iCs/>
        <w:szCs w:val="24"/>
      </w:rPr>
    </w:pPr>
    <w:r w:rsidRPr="00C309BA">
      <w:rPr>
        <w:rFonts w:ascii="Tahoma" w:hAnsi="Tahoma" w:cs="Tahoma"/>
        <w:bCs/>
        <w:i/>
        <w:iCs/>
        <w:szCs w:val="24"/>
      </w:rPr>
      <w:t xml:space="preserve">Збільшення конкурентоспроможності українських підприємств </w:t>
    </w:r>
  </w:p>
  <w:p w:rsidR="00473865" w:rsidRPr="006C78AC" w:rsidRDefault="00C309BA" w:rsidP="00C309BA">
    <w:pPr>
      <w:pBdr>
        <w:bottom w:val="single" w:sz="4" w:space="1" w:color="auto"/>
      </w:pBdr>
      <w:spacing w:after="0" w:line="240" w:lineRule="auto"/>
      <w:jc w:val="center"/>
      <w:rPr>
        <w:rFonts w:ascii="Tahoma" w:hAnsi="Tahoma" w:cs="Tahoma"/>
        <w:bCs/>
        <w:i/>
        <w:iCs/>
        <w:szCs w:val="24"/>
      </w:rPr>
    </w:pPr>
    <w:r w:rsidRPr="00C309BA">
      <w:rPr>
        <w:rFonts w:ascii="Tahoma" w:hAnsi="Tahoma" w:cs="Tahoma"/>
        <w:bCs/>
        <w:i/>
        <w:iCs/>
        <w:szCs w:val="24"/>
      </w:rPr>
      <w:t>за рахунок розвитку сучасних систем збору небезпечних відходів у Вінниці</w:t>
    </w:r>
  </w:p>
  <w:p w:rsidR="00E87F42" w:rsidRDefault="00E87F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E43"/>
    <w:multiLevelType w:val="hybridMultilevel"/>
    <w:tmpl w:val="03B23F84"/>
    <w:lvl w:ilvl="0" w:tplc="19D677D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2735"/>
    <w:multiLevelType w:val="hybridMultilevel"/>
    <w:tmpl w:val="916A3C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F2634"/>
    <w:multiLevelType w:val="hybridMultilevel"/>
    <w:tmpl w:val="A4EECE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B26400"/>
    <w:multiLevelType w:val="hybridMultilevel"/>
    <w:tmpl w:val="1A4A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206A4"/>
    <w:multiLevelType w:val="hybridMultilevel"/>
    <w:tmpl w:val="3BB288FC"/>
    <w:lvl w:ilvl="0" w:tplc="94F0644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D3C97"/>
    <w:rsid w:val="00072A47"/>
    <w:rsid w:val="00116BF3"/>
    <w:rsid w:val="002A2190"/>
    <w:rsid w:val="003250EC"/>
    <w:rsid w:val="00352B6B"/>
    <w:rsid w:val="003777F5"/>
    <w:rsid w:val="003E7EB1"/>
    <w:rsid w:val="004105D2"/>
    <w:rsid w:val="00473865"/>
    <w:rsid w:val="00490421"/>
    <w:rsid w:val="004B7FC4"/>
    <w:rsid w:val="004D09F6"/>
    <w:rsid w:val="004D4F15"/>
    <w:rsid w:val="004F355C"/>
    <w:rsid w:val="004F5978"/>
    <w:rsid w:val="00511C71"/>
    <w:rsid w:val="0051587F"/>
    <w:rsid w:val="00575174"/>
    <w:rsid w:val="005C018D"/>
    <w:rsid w:val="005D4440"/>
    <w:rsid w:val="005F2FEF"/>
    <w:rsid w:val="00605650"/>
    <w:rsid w:val="00695BF2"/>
    <w:rsid w:val="006A700F"/>
    <w:rsid w:val="006D322F"/>
    <w:rsid w:val="006E0044"/>
    <w:rsid w:val="00715315"/>
    <w:rsid w:val="00777C7D"/>
    <w:rsid w:val="00784562"/>
    <w:rsid w:val="007A62C2"/>
    <w:rsid w:val="007A722F"/>
    <w:rsid w:val="00805E69"/>
    <w:rsid w:val="0081128E"/>
    <w:rsid w:val="008345EE"/>
    <w:rsid w:val="00835069"/>
    <w:rsid w:val="00850BCE"/>
    <w:rsid w:val="00865319"/>
    <w:rsid w:val="00872201"/>
    <w:rsid w:val="00907919"/>
    <w:rsid w:val="0095634C"/>
    <w:rsid w:val="00974611"/>
    <w:rsid w:val="009D3C97"/>
    <w:rsid w:val="009D4FED"/>
    <w:rsid w:val="00A00D41"/>
    <w:rsid w:val="00A209DF"/>
    <w:rsid w:val="00AD4EDB"/>
    <w:rsid w:val="00AF270A"/>
    <w:rsid w:val="00B80592"/>
    <w:rsid w:val="00BA3269"/>
    <w:rsid w:val="00C13B52"/>
    <w:rsid w:val="00C309BA"/>
    <w:rsid w:val="00CA39A0"/>
    <w:rsid w:val="00D32E56"/>
    <w:rsid w:val="00D5421E"/>
    <w:rsid w:val="00DC2F6C"/>
    <w:rsid w:val="00E07ED1"/>
    <w:rsid w:val="00E4016F"/>
    <w:rsid w:val="00E87F42"/>
    <w:rsid w:val="00EA5926"/>
    <w:rsid w:val="00EA7339"/>
    <w:rsid w:val="00EC14D1"/>
    <w:rsid w:val="00ED407B"/>
    <w:rsid w:val="00EE62DE"/>
    <w:rsid w:val="00F117BC"/>
    <w:rsid w:val="00F1677D"/>
    <w:rsid w:val="00F4661C"/>
    <w:rsid w:val="00F76428"/>
    <w:rsid w:val="00F97478"/>
    <w:rsid w:val="00FA041D"/>
    <w:rsid w:val="00FA7E62"/>
    <w:rsid w:val="00FB347E"/>
    <w:rsid w:val="00FD6421"/>
    <w:rsid w:val="00FE6691"/>
    <w:rsid w:val="00FF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A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4">
    <w:name w:val="header"/>
    <w:basedOn w:val="a"/>
    <w:link w:val="a5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C71"/>
  </w:style>
  <w:style w:type="paragraph" w:styleId="a6">
    <w:name w:val="footer"/>
    <w:basedOn w:val="a"/>
    <w:link w:val="a7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C71"/>
  </w:style>
  <w:style w:type="paragraph" w:styleId="a8">
    <w:name w:val="Balloon Text"/>
    <w:basedOn w:val="a"/>
    <w:link w:val="a9"/>
    <w:uiPriority w:val="99"/>
    <w:semiHidden/>
    <w:unhideWhenUsed/>
    <w:rsid w:val="004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5650"/>
    <w:pPr>
      <w:ind w:left="720"/>
      <w:contextualSpacing/>
    </w:pPr>
  </w:style>
  <w:style w:type="paragraph" w:styleId="ab">
    <w:name w:val="No Spacing"/>
    <w:uiPriority w:val="1"/>
    <w:qFormat/>
    <w:rsid w:val="00C309B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hps">
    <w:name w:val="hps"/>
    <w:basedOn w:val="a0"/>
    <w:rsid w:val="00C309BA"/>
  </w:style>
  <w:style w:type="character" w:styleId="ac">
    <w:name w:val="Hyperlink"/>
    <w:basedOn w:val="a0"/>
    <w:uiPriority w:val="99"/>
    <w:semiHidden/>
    <w:unhideWhenUsed/>
    <w:rsid w:val="00325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BA"/>
    <w:rPr>
      <w:rFonts w:ascii="Calibri" w:eastAsia="Times New Roman" w:hAnsi="Calibri" w:cs="Times New Roman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1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71"/>
  </w:style>
  <w:style w:type="paragraph" w:styleId="Stopka">
    <w:name w:val="footer"/>
    <w:basedOn w:val="Normalny"/>
    <w:link w:val="StopkaZnak"/>
    <w:uiPriority w:val="99"/>
    <w:unhideWhenUsed/>
    <w:rsid w:val="0051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71"/>
  </w:style>
  <w:style w:type="paragraph" w:styleId="Tekstdymka">
    <w:name w:val="Balloon Text"/>
    <w:basedOn w:val="Normalny"/>
    <w:link w:val="TekstdymkaZnak"/>
    <w:uiPriority w:val="99"/>
    <w:semiHidden/>
    <w:unhideWhenUsed/>
    <w:rsid w:val="0041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650"/>
    <w:pPr>
      <w:ind w:left="720"/>
      <w:contextualSpacing/>
    </w:pPr>
  </w:style>
  <w:style w:type="paragraph" w:styleId="Bezodstpw">
    <w:name w:val="No Spacing"/>
    <w:uiPriority w:val="1"/>
    <w:qFormat/>
    <w:rsid w:val="00C309B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hps">
    <w:name w:val="hps"/>
    <w:basedOn w:val="Domylnaczcionkaakapitu"/>
    <w:rsid w:val="00C3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ativ.vinnits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Królik</dc:creator>
  <cp:lastModifiedBy>Customer</cp:lastModifiedBy>
  <cp:revision>7</cp:revision>
  <dcterms:created xsi:type="dcterms:W3CDTF">2013-05-02T20:15:00Z</dcterms:created>
  <dcterms:modified xsi:type="dcterms:W3CDTF">2013-05-03T11:15:00Z</dcterms:modified>
</cp:coreProperties>
</file>